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F0F6" w14:textId="77777777" w:rsidR="00D07AA2" w:rsidRP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07AA2">
        <w:rPr>
          <w:rFonts w:ascii="Arial" w:hAnsi="Arial" w:cs="Arial"/>
          <w:b/>
          <w:bCs/>
          <w:sz w:val="32"/>
          <w:szCs w:val="32"/>
          <w:u w:val="single"/>
        </w:rPr>
        <w:t>1. Safeguarding &amp; Child Protection Policy</w:t>
      </w:r>
    </w:p>
    <w:p w14:paraId="1404CBC9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Purpose:</w:t>
      </w:r>
      <w:r w:rsidRPr="00D07AA2">
        <w:rPr>
          <w:rFonts w:ascii="Arial" w:hAnsi="Arial" w:cs="Arial"/>
        </w:rPr>
        <w:br/>
        <w:t>To protect children from harm and ensure their welfare is paramount.</w:t>
      </w:r>
    </w:p>
    <w:p w14:paraId="170A9D43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Key Provisions:</w:t>
      </w:r>
    </w:p>
    <w:p w14:paraId="0D3FD282" w14:textId="12E20D81" w:rsidR="00D07AA2" w:rsidRPr="00D07AA2" w:rsidRDefault="00D07AA2" w:rsidP="00D07AA2">
      <w:pPr>
        <w:numPr>
          <w:ilvl w:val="0"/>
          <w:numId w:val="1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Safeguarding Lead:</w:t>
      </w:r>
      <w:r w:rsidRPr="00D07AA2">
        <w:rPr>
          <w:rFonts w:ascii="Arial" w:hAnsi="Arial" w:cs="Arial"/>
        </w:rPr>
        <w:t xml:space="preserve"> Designated Safeguarding Lead</w:t>
      </w:r>
      <w:r>
        <w:rPr>
          <w:rFonts w:ascii="Arial" w:hAnsi="Arial" w:cs="Arial"/>
        </w:rPr>
        <w:t xml:space="preserve"> </w:t>
      </w:r>
      <w:r w:rsidRPr="00D07AA2">
        <w:rPr>
          <w:rFonts w:ascii="Arial" w:hAnsi="Arial" w:cs="Arial"/>
          <w:b/>
          <w:bCs/>
        </w:rPr>
        <w:t>Hayley</w:t>
      </w:r>
      <w:r w:rsidRPr="00D07AA2">
        <w:rPr>
          <w:rFonts w:ascii="Arial" w:hAnsi="Arial" w:cs="Arial"/>
        </w:rPr>
        <w:t xml:space="preserve"> (DSL) and Deputy DSLs </w:t>
      </w:r>
      <w:r w:rsidRPr="00D07AA2">
        <w:rPr>
          <w:rFonts w:ascii="Arial" w:hAnsi="Arial" w:cs="Arial"/>
          <w:b/>
          <w:bCs/>
        </w:rPr>
        <w:t>Zoe and Laura</w:t>
      </w:r>
      <w:r>
        <w:rPr>
          <w:rFonts w:ascii="Arial" w:hAnsi="Arial" w:cs="Arial"/>
        </w:rPr>
        <w:t xml:space="preserve"> </w:t>
      </w:r>
      <w:r w:rsidRPr="00D07AA2">
        <w:rPr>
          <w:rFonts w:ascii="Arial" w:hAnsi="Arial" w:cs="Arial"/>
        </w:rPr>
        <w:t>are appointed.</w:t>
      </w:r>
    </w:p>
    <w:p w14:paraId="647B7D6C" w14:textId="77777777" w:rsidR="00D07AA2" w:rsidRPr="00D07AA2" w:rsidRDefault="00D07AA2" w:rsidP="00D07AA2">
      <w:pPr>
        <w:numPr>
          <w:ilvl w:val="0"/>
          <w:numId w:val="1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Staff Training:</w:t>
      </w:r>
      <w:r w:rsidRPr="00D07AA2">
        <w:rPr>
          <w:rFonts w:ascii="Arial" w:hAnsi="Arial" w:cs="Arial"/>
        </w:rPr>
        <w:t xml:space="preserve"> All staff undergo regular safeguarding training.</w:t>
      </w:r>
    </w:p>
    <w:p w14:paraId="70877AEA" w14:textId="77777777" w:rsidR="00D07AA2" w:rsidRPr="00D07AA2" w:rsidRDefault="00D07AA2" w:rsidP="00D07AA2">
      <w:pPr>
        <w:numPr>
          <w:ilvl w:val="0"/>
          <w:numId w:val="1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Reporting Procedures:</w:t>
      </w:r>
      <w:r w:rsidRPr="00D07AA2">
        <w:rPr>
          <w:rFonts w:ascii="Arial" w:hAnsi="Arial" w:cs="Arial"/>
        </w:rPr>
        <w:t xml:space="preserve"> Clear protocols for reporting concerns, including whistleblowing procedures.</w:t>
      </w:r>
    </w:p>
    <w:p w14:paraId="18834551" w14:textId="77777777" w:rsidR="00D07AA2" w:rsidRPr="00D07AA2" w:rsidRDefault="00D07AA2" w:rsidP="00D07AA2">
      <w:pPr>
        <w:numPr>
          <w:ilvl w:val="0"/>
          <w:numId w:val="1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Information Sharing:</w:t>
      </w:r>
      <w:r w:rsidRPr="00D07AA2">
        <w:rPr>
          <w:rFonts w:ascii="Arial" w:hAnsi="Arial" w:cs="Arial"/>
        </w:rPr>
        <w:t xml:space="preserve"> Adherence to the Data Protection Act 2018 and GDPR when sharing information.</w:t>
      </w:r>
    </w:p>
    <w:p w14:paraId="7F06F3E3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Relevant Legislation:</w:t>
      </w:r>
    </w:p>
    <w:p w14:paraId="48C745E6" w14:textId="77777777" w:rsidR="00D07AA2" w:rsidRPr="00D07AA2" w:rsidRDefault="00D07AA2" w:rsidP="00D07AA2">
      <w:pPr>
        <w:numPr>
          <w:ilvl w:val="0"/>
          <w:numId w:val="2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Children Act 1989 &amp; 2004</w:t>
      </w:r>
    </w:p>
    <w:p w14:paraId="1FD15AE7" w14:textId="77777777" w:rsidR="00D07AA2" w:rsidRPr="00D07AA2" w:rsidRDefault="00D07AA2" w:rsidP="00D07AA2">
      <w:pPr>
        <w:numPr>
          <w:ilvl w:val="0"/>
          <w:numId w:val="2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Keeping Children Safe in Education (2025)</w:t>
      </w:r>
    </w:p>
    <w:p w14:paraId="3D991B4C" w14:textId="77777777" w:rsidR="00D07AA2" w:rsidRPr="00D07AA2" w:rsidRDefault="00D07AA2" w:rsidP="00D07AA2">
      <w:pPr>
        <w:numPr>
          <w:ilvl w:val="0"/>
          <w:numId w:val="2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Data Protection Act 2018</w:t>
      </w:r>
    </w:p>
    <w:p w14:paraId="35B9021C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</w:rPr>
        <w:pict w14:anchorId="03E3EAA4">
          <v:rect id="_x0000_i1079" style="width:0;height:1.5pt" o:hralign="center" o:hrstd="t" o:hr="t" fillcolor="#a0a0a0" stroked="f"/>
        </w:pict>
      </w:r>
    </w:p>
    <w:p w14:paraId="1592BB4D" w14:textId="77777777" w:rsidR="00D07AA2" w:rsidRP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07AA2">
        <w:rPr>
          <w:rFonts w:ascii="Arial" w:hAnsi="Arial" w:cs="Arial"/>
          <w:b/>
          <w:bCs/>
          <w:sz w:val="32"/>
          <w:szCs w:val="32"/>
          <w:u w:val="single"/>
        </w:rPr>
        <w:t>2. Behaviour Management Policy</w:t>
      </w:r>
    </w:p>
    <w:p w14:paraId="39282542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Purpose:</w:t>
      </w:r>
      <w:r w:rsidRPr="00D07AA2">
        <w:rPr>
          <w:rFonts w:ascii="Arial" w:hAnsi="Arial" w:cs="Arial"/>
        </w:rPr>
        <w:br/>
        <w:t>To promote positive behaviour and support children's social and emotional development.</w:t>
      </w:r>
    </w:p>
    <w:p w14:paraId="542A15DD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Key Provisions:</w:t>
      </w:r>
    </w:p>
    <w:p w14:paraId="6D95A4A9" w14:textId="77777777" w:rsidR="00D07AA2" w:rsidRPr="00D07AA2" w:rsidRDefault="00D07AA2" w:rsidP="00D07AA2">
      <w:pPr>
        <w:numPr>
          <w:ilvl w:val="0"/>
          <w:numId w:val="3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Positive Reinforcement:</w:t>
      </w:r>
      <w:r w:rsidRPr="00D07AA2">
        <w:rPr>
          <w:rFonts w:ascii="Arial" w:hAnsi="Arial" w:cs="Arial"/>
        </w:rPr>
        <w:t xml:space="preserve"> Emphasis on praise and encouragement.</w:t>
      </w:r>
    </w:p>
    <w:p w14:paraId="20DADE62" w14:textId="77777777" w:rsidR="00D07AA2" w:rsidRPr="00D07AA2" w:rsidRDefault="00D07AA2" w:rsidP="00D07AA2">
      <w:pPr>
        <w:numPr>
          <w:ilvl w:val="0"/>
          <w:numId w:val="3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Consistent Boundaries:</w:t>
      </w:r>
      <w:r w:rsidRPr="00D07AA2">
        <w:rPr>
          <w:rFonts w:ascii="Arial" w:hAnsi="Arial" w:cs="Arial"/>
        </w:rPr>
        <w:t xml:space="preserve"> Clear expectations and consistent responses.</w:t>
      </w:r>
    </w:p>
    <w:p w14:paraId="07921A2A" w14:textId="77777777" w:rsidR="00D07AA2" w:rsidRPr="00D07AA2" w:rsidRDefault="00D07AA2" w:rsidP="00D07AA2">
      <w:pPr>
        <w:numPr>
          <w:ilvl w:val="0"/>
          <w:numId w:val="3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Individual Support:</w:t>
      </w:r>
      <w:r w:rsidRPr="00D07AA2">
        <w:rPr>
          <w:rFonts w:ascii="Arial" w:hAnsi="Arial" w:cs="Arial"/>
        </w:rPr>
        <w:t xml:space="preserve"> Tailored strategies for children with additional needs.</w:t>
      </w:r>
    </w:p>
    <w:p w14:paraId="0B027874" w14:textId="77777777" w:rsidR="00D07AA2" w:rsidRPr="00D07AA2" w:rsidRDefault="00D07AA2" w:rsidP="00D07AA2">
      <w:pPr>
        <w:numPr>
          <w:ilvl w:val="0"/>
          <w:numId w:val="3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Parental Involvement:</w:t>
      </w:r>
      <w:r w:rsidRPr="00D07AA2">
        <w:rPr>
          <w:rFonts w:ascii="Arial" w:hAnsi="Arial" w:cs="Arial"/>
        </w:rPr>
        <w:t xml:space="preserve"> Regular communication with parents regarding behaviour.</w:t>
      </w:r>
    </w:p>
    <w:p w14:paraId="78D3C0A5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Relevant Legislation:</w:t>
      </w:r>
    </w:p>
    <w:p w14:paraId="6E927738" w14:textId="77777777" w:rsidR="00D07AA2" w:rsidRPr="00D07AA2" w:rsidRDefault="00D07AA2" w:rsidP="00D07AA2">
      <w:pPr>
        <w:numPr>
          <w:ilvl w:val="0"/>
          <w:numId w:val="4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Children Act 1989</w:t>
      </w:r>
    </w:p>
    <w:p w14:paraId="03F49429" w14:textId="77777777" w:rsidR="00D07AA2" w:rsidRPr="00D07AA2" w:rsidRDefault="00D07AA2" w:rsidP="00D07AA2">
      <w:pPr>
        <w:numPr>
          <w:ilvl w:val="0"/>
          <w:numId w:val="4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Equality Act 2010</w:t>
      </w:r>
    </w:p>
    <w:p w14:paraId="58E4A343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</w:rPr>
        <w:pict w14:anchorId="59AD527E">
          <v:rect id="_x0000_i1080" style="width:0;height:1.5pt" o:hralign="center" o:hrstd="t" o:hr="t" fillcolor="#a0a0a0" stroked="f"/>
        </w:pict>
      </w:r>
    </w:p>
    <w:p w14:paraId="2104D826" w14:textId="77777777" w:rsid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56582E49" w14:textId="052CC16B" w:rsidR="00D07AA2" w:rsidRP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07AA2">
        <w:rPr>
          <w:rFonts w:ascii="Arial" w:hAnsi="Arial" w:cs="Arial"/>
          <w:b/>
          <w:bCs/>
          <w:sz w:val="32"/>
          <w:szCs w:val="32"/>
          <w:u w:val="single"/>
        </w:rPr>
        <w:lastRenderedPageBreak/>
        <w:t>3. Health &amp; Safety Policy</w:t>
      </w:r>
    </w:p>
    <w:p w14:paraId="0FF48468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Purpose:</w:t>
      </w:r>
      <w:r w:rsidRPr="00D07AA2">
        <w:rPr>
          <w:rFonts w:ascii="Arial" w:hAnsi="Arial" w:cs="Arial"/>
        </w:rPr>
        <w:br/>
        <w:t>To ensure a safe and healthy environment for all children and staff.</w:t>
      </w:r>
    </w:p>
    <w:p w14:paraId="3288541C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Key Provisions:</w:t>
      </w:r>
    </w:p>
    <w:p w14:paraId="330F9735" w14:textId="77777777" w:rsidR="00D07AA2" w:rsidRPr="00D07AA2" w:rsidRDefault="00D07AA2" w:rsidP="00D07AA2">
      <w:pPr>
        <w:numPr>
          <w:ilvl w:val="0"/>
          <w:numId w:val="5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Risk Assessments:</w:t>
      </w:r>
      <w:r w:rsidRPr="00D07AA2">
        <w:rPr>
          <w:rFonts w:ascii="Arial" w:hAnsi="Arial" w:cs="Arial"/>
        </w:rPr>
        <w:t xml:space="preserve"> Regular assessments of premises and activities.</w:t>
      </w:r>
    </w:p>
    <w:p w14:paraId="78288858" w14:textId="77777777" w:rsidR="00D07AA2" w:rsidRPr="00D07AA2" w:rsidRDefault="00D07AA2" w:rsidP="00D07AA2">
      <w:pPr>
        <w:numPr>
          <w:ilvl w:val="0"/>
          <w:numId w:val="5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First Aid:</w:t>
      </w:r>
      <w:r w:rsidRPr="00D07AA2">
        <w:rPr>
          <w:rFonts w:ascii="Arial" w:hAnsi="Arial" w:cs="Arial"/>
        </w:rPr>
        <w:t xml:space="preserve"> Qualified first aiders on-site; first aid kits readily available.</w:t>
      </w:r>
    </w:p>
    <w:p w14:paraId="46038BBC" w14:textId="77777777" w:rsidR="00D07AA2" w:rsidRPr="00D07AA2" w:rsidRDefault="00D07AA2" w:rsidP="00D07AA2">
      <w:pPr>
        <w:numPr>
          <w:ilvl w:val="0"/>
          <w:numId w:val="5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Hygiene Practices:</w:t>
      </w:r>
      <w:r w:rsidRPr="00D07AA2">
        <w:rPr>
          <w:rFonts w:ascii="Arial" w:hAnsi="Arial" w:cs="Arial"/>
        </w:rPr>
        <w:t xml:space="preserve"> Regular handwashing and cleaning routines.</w:t>
      </w:r>
    </w:p>
    <w:p w14:paraId="11147734" w14:textId="77777777" w:rsidR="00D07AA2" w:rsidRPr="00D07AA2" w:rsidRDefault="00D07AA2" w:rsidP="00D07AA2">
      <w:pPr>
        <w:numPr>
          <w:ilvl w:val="0"/>
          <w:numId w:val="5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Emergency Procedures:</w:t>
      </w:r>
      <w:r w:rsidRPr="00D07AA2">
        <w:rPr>
          <w:rFonts w:ascii="Arial" w:hAnsi="Arial" w:cs="Arial"/>
        </w:rPr>
        <w:t xml:space="preserve"> Clear evacuation plans and fire drills.</w:t>
      </w:r>
    </w:p>
    <w:p w14:paraId="592DB971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Relevant Legislation:</w:t>
      </w:r>
    </w:p>
    <w:p w14:paraId="4A2FFCB1" w14:textId="77777777" w:rsidR="00D07AA2" w:rsidRPr="00D07AA2" w:rsidRDefault="00D07AA2" w:rsidP="00D07AA2">
      <w:pPr>
        <w:numPr>
          <w:ilvl w:val="0"/>
          <w:numId w:val="6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Health and Safety at Work Act 1974</w:t>
      </w:r>
    </w:p>
    <w:p w14:paraId="2DFDE792" w14:textId="77777777" w:rsidR="00D07AA2" w:rsidRPr="00D07AA2" w:rsidRDefault="00D07AA2" w:rsidP="00D07AA2">
      <w:pPr>
        <w:numPr>
          <w:ilvl w:val="0"/>
          <w:numId w:val="6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Management of Health and Safety at Work Regulations 1999</w:t>
      </w:r>
    </w:p>
    <w:p w14:paraId="00A99AA5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</w:rPr>
        <w:pict w14:anchorId="69429F76">
          <v:rect id="_x0000_i1081" style="width:0;height:1.5pt" o:hralign="center" o:hrstd="t" o:hr="t" fillcolor="#a0a0a0" stroked="f"/>
        </w:pict>
      </w:r>
    </w:p>
    <w:p w14:paraId="059E4DD0" w14:textId="77777777" w:rsidR="00D07AA2" w:rsidRP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07AA2">
        <w:rPr>
          <w:rFonts w:ascii="Arial" w:hAnsi="Arial" w:cs="Arial"/>
          <w:b/>
          <w:bCs/>
          <w:sz w:val="32"/>
          <w:szCs w:val="32"/>
          <w:u w:val="single"/>
        </w:rPr>
        <w:t>4. Food &amp; Nutrition Policy</w:t>
      </w:r>
    </w:p>
    <w:p w14:paraId="251BDBF0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Purpose:</w:t>
      </w:r>
      <w:r w:rsidRPr="00D07AA2">
        <w:rPr>
          <w:rFonts w:ascii="Arial" w:hAnsi="Arial" w:cs="Arial"/>
        </w:rPr>
        <w:br/>
        <w:t>To provide healthy, balanced meals and snacks, promoting good nutrition.</w:t>
      </w:r>
    </w:p>
    <w:p w14:paraId="38D14E14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Key Provisions:</w:t>
      </w:r>
    </w:p>
    <w:p w14:paraId="50AD1F2F" w14:textId="77777777" w:rsidR="00D07AA2" w:rsidRPr="00D07AA2" w:rsidRDefault="00D07AA2" w:rsidP="00D07AA2">
      <w:pPr>
        <w:numPr>
          <w:ilvl w:val="0"/>
          <w:numId w:val="7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Balanced Menus:</w:t>
      </w:r>
      <w:r w:rsidRPr="00D07AA2">
        <w:rPr>
          <w:rFonts w:ascii="Arial" w:hAnsi="Arial" w:cs="Arial"/>
        </w:rPr>
        <w:t xml:space="preserve"> Meals meet the nutritional needs of children aged 2–5 years.</w:t>
      </w:r>
    </w:p>
    <w:p w14:paraId="1C921C01" w14:textId="77777777" w:rsidR="00D07AA2" w:rsidRPr="00D07AA2" w:rsidRDefault="00D07AA2" w:rsidP="00D07AA2">
      <w:pPr>
        <w:numPr>
          <w:ilvl w:val="0"/>
          <w:numId w:val="7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Allergy Management:</w:t>
      </w:r>
      <w:r w:rsidRPr="00D07AA2">
        <w:rPr>
          <w:rFonts w:ascii="Arial" w:hAnsi="Arial" w:cs="Arial"/>
        </w:rPr>
        <w:t xml:space="preserve"> Procedures for identifying and managing food allergies.</w:t>
      </w:r>
    </w:p>
    <w:p w14:paraId="2C49023E" w14:textId="77777777" w:rsidR="00D07AA2" w:rsidRPr="00D07AA2" w:rsidRDefault="00D07AA2" w:rsidP="00D07AA2">
      <w:pPr>
        <w:numPr>
          <w:ilvl w:val="0"/>
          <w:numId w:val="7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Parental Input:</w:t>
      </w:r>
      <w:r w:rsidRPr="00D07AA2">
        <w:rPr>
          <w:rFonts w:ascii="Arial" w:hAnsi="Arial" w:cs="Arial"/>
        </w:rPr>
        <w:t xml:space="preserve"> Encouragement of parental involvement in menu planning.</w:t>
      </w:r>
    </w:p>
    <w:p w14:paraId="07E7E0FD" w14:textId="77777777" w:rsidR="00D07AA2" w:rsidRPr="00D07AA2" w:rsidRDefault="00D07AA2" w:rsidP="00D07AA2">
      <w:pPr>
        <w:numPr>
          <w:ilvl w:val="0"/>
          <w:numId w:val="7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Hydration:</w:t>
      </w:r>
      <w:r w:rsidRPr="00D07AA2">
        <w:rPr>
          <w:rFonts w:ascii="Arial" w:hAnsi="Arial" w:cs="Arial"/>
        </w:rPr>
        <w:t xml:space="preserve"> Access to fresh drinking water throughout the day.</w:t>
      </w:r>
    </w:p>
    <w:p w14:paraId="65AF02EE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Relevant Legislation:</w:t>
      </w:r>
    </w:p>
    <w:p w14:paraId="06104712" w14:textId="77777777" w:rsidR="00D07AA2" w:rsidRPr="00D07AA2" w:rsidRDefault="00D07AA2" w:rsidP="00D07AA2">
      <w:pPr>
        <w:numPr>
          <w:ilvl w:val="0"/>
          <w:numId w:val="8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Early Years Foundation Stage Statutory Framework (2025)</w:t>
      </w:r>
    </w:p>
    <w:p w14:paraId="39833284" w14:textId="77777777" w:rsidR="00D07AA2" w:rsidRPr="00D07AA2" w:rsidRDefault="00D07AA2" w:rsidP="00D07AA2">
      <w:pPr>
        <w:numPr>
          <w:ilvl w:val="0"/>
          <w:numId w:val="8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Food Safety Act 1990</w:t>
      </w:r>
    </w:p>
    <w:p w14:paraId="7935B589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</w:rPr>
        <w:pict w14:anchorId="3BEC5D17">
          <v:rect id="_x0000_i1082" style="width:0;height:1.5pt" o:hralign="center" o:hrstd="t" o:hr="t" fillcolor="#a0a0a0" stroked="f"/>
        </w:pict>
      </w:r>
    </w:p>
    <w:p w14:paraId="4E4F1974" w14:textId="77777777" w:rsid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BD58F76" w14:textId="77777777" w:rsid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1A9D30A2" w14:textId="77777777" w:rsid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1C8242D5" w14:textId="4AEDA9F0" w:rsidR="00D07AA2" w:rsidRP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07AA2">
        <w:rPr>
          <w:rFonts w:ascii="Arial" w:hAnsi="Arial" w:cs="Arial"/>
          <w:b/>
          <w:bCs/>
          <w:sz w:val="32"/>
          <w:szCs w:val="32"/>
          <w:u w:val="single"/>
        </w:rPr>
        <w:lastRenderedPageBreak/>
        <w:t>5. Medication &amp; Illness Policy</w:t>
      </w:r>
    </w:p>
    <w:p w14:paraId="4C4A94CF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Purpose:</w:t>
      </w:r>
      <w:r w:rsidRPr="00D07AA2">
        <w:rPr>
          <w:rFonts w:ascii="Arial" w:hAnsi="Arial" w:cs="Arial"/>
        </w:rPr>
        <w:br/>
        <w:t>To manage the administration of medication and the care of sick children.</w:t>
      </w:r>
    </w:p>
    <w:p w14:paraId="591A4A80" w14:textId="77777777" w:rsidR="00D07AA2" w:rsidRDefault="00D07AA2" w:rsidP="00D07AA2">
      <w:pPr>
        <w:rPr>
          <w:rFonts w:ascii="Arial" w:hAnsi="Arial" w:cs="Arial"/>
          <w:b/>
          <w:bCs/>
        </w:rPr>
      </w:pPr>
    </w:p>
    <w:p w14:paraId="643BA236" w14:textId="51E4FF13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Key Provisions:</w:t>
      </w:r>
    </w:p>
    <w:p w14:paraId="5ECAE9BA" w14:textId="069B1F2A" w:rsidR="00D07AA2" w:rsidRPr="00D07AA2" w:rsidRDefault="00D07AA2" w:rsidP="00D07AA2">
      <w:pPr>
        <w:numPr>
          <w:ilvl w:val="0"/>
          <w:numId w:val="9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Parental Consent:</w:t>
      </w:r>
      <w:r w:rsidRPr="00D07AA2">
        <w:rPr>
          <w:rFonts w:ascii="Arial" w:hAnsi="Arial" w:cs="Arial"/>
        </w:rPr>
        <w:t xml:space="preserve"> Written consent required for administering</w:t>
      </w:r>
      <w:r>
        <w:rPr>
          <w:rFonts w:ascii="Arial" w:hAnsi="Arial" w:cs="Arial"/>
        </w:rPr>
        <w:t xml:space="preserve"> </w:t>
      </w:r>
      <w:r w:rsidRPr="00D07AA2">
        <w:rPr>
          <w:rFonts w:ascii="Arial" w:hAnsi="Arial" w:cs="Arial"/>
          <w:b/>
          <w:bCs/>
        </w:rPr>
        <w:t xml:space="preserve">prescribed </w:t>
      </w:r>
      <w:r w:rsidRPr="00D07AA2">
        <w:rPr>
          <w:rFonts w:ascii="Arial" w:hAnsi="Arial" w:cs="Arial"/>
        </w:rPr>
        <w:t>medication.</w:t>
      </w:r>
    </w:p>
    <w:p w14:paraId="297564EE" w14:textId="77777777" w:rsidR="00D07AA2" w:rsidRPr="00D07AA2" w:rsidRDefault="00D07AA2" w:rsidP="00D07AA2">
      <w:pPr>
        <w:numPr>
          <w:ilvl w:val="0"/>
          <w:numId w:val="9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Record Keeping:</w:t>
      </w:r>
      <w:r w:rsidRPr="00D07AA2">
        <w:rPr>
          <w:rFonts w:ascii="Arial" w:hAnsi="Arial" w:cs="Arial"/>
        </w:rPr>
        <w:t xml:space="preserve"> Detailed records of medication administered.</w:t>
      </w:r>
    </w:p>
    <w:p w14:paraId="17ADC891" w14:textId="77777777" w:rsidR="00D07AA2" w:rsidRPr="00D07AA2" w:rsidRDefault="00D07AA2" w:rsidP="00D07AA2">
      <w:pPr>
        <w:numPr>
          <w:ilvl w:val="0"/>
          <w:numId w:val="9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Isolation:</w:t>
      </w:r>
      <w:r w:rsidRPr="00D07AA2">
        <w:rPr>
          <w:rFonts w:ascii="Arial" w:hAnsi="Arial" w:cs="Arial"/>
        </w:rPr>
        <w:t xml:space="preserve"> Procedures for isolating sick children and informing parents.</w:t>
      </w:r>
    </w:p>
    <w:p w14:paraId="00F42ECF" w14:textId="3D265A1B" w:rsidR="00D07AA2" w:rsidRPr="00D07AA2" w:rsidRDefault="00D07AA2" w:rsidP="00D07AA2">
      <w:pPr>
        <w:numPr>
          <w:ilvl w:val="0"/>
          <w:numId w:val="9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Return to Setting:</w:t>
      </w:r>
      <w:r w:rsidRPr="00D07AA2">
        <w:rPr>
          <w:rFonts w:ascii="Arial" w:hAnsi="Arial" w:cs="Arial"/>
        </w:rPr>
        <w:t xml:space="preserve"> Guidelines for when children can return after illness</w:t>
      </w:r>
      <w:r>
        <w:rPr>
          <w:rFonts w:ascii="Arial" w:hAnsi="Arial" w:cs="Arial"/>
        </w:rPr>
        <w:t xml:space="preserve"> </w:t>
      </w:r>
      <w:r w:rsidRPr="00D07AA2">
        <w:rPr>
          <w:rFonts w:ascii="Arial" w:hAnsi="Arial" w:cs="Arial"/>
          <w:b/>
          <w:bCs/>
        </w:rPr>
        <w:t>NHS Guidelines</w:t>
      </w:r>
      <w:r w:rsidRPr="00D07AA2">
        <w:rPr>
          <w:rFonts w:ascii="Arial" w:hAnsi="Arial" w:cs="Arial"/>
          <w:b/>
          <w:bCs/>
        </w:rPr>
        <w:t>.</w:t>
      </w:r>
    </w:p>
    <w:p w14:paraId="32B45D4B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Relevant Legislation:</w:t>
      </w:r>
    </w:p>
    <w:p w14:paraId="4C6BD286" w14:textId="77777777" w:rsidR="00D07AA2" w:rsidRPr="00D07AA2" w:rsidRDefault="00D07AA2" w:rsidP="00D07AA2">
      <w:pPr>
        <w:numPr>
          <w:ilvl w:val="0"/>
          <w:numId w:val="10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Health and Safety at Work Act 1974</w:t>
      </w:r>
    </w:p>
    <w:p w14:paraId="5F784092" w14:textId="77777777" w:rsidR="00D07AA2" w:rsidRPr="00D07AA2" w:rsidRDefault="00D07AA2" w:rsidP="00D07AA2">
      <w:pPr>
        <w:numPr>
          <w:ilvl w:val="0"/>
          <w:numId w:val="10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Children Act 1989</w:t>
      </w:r>
    </w:p>
    <w:p w14:paraId="23521A20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</w:rPr>
        <w:pict w14:anchorId="75BC126B">
          <v:rect id="_x0000_i1083" style="width:0;height:1.5pt" o:hralign="center" o:hrstd="t" o:hr="t" fillcolor="#a0a0a0" stroked="f"/>
        </w:pict>
      </w:r>
    </w:p>
    <w:p w14:paraId="1FC1057C" w14:textId="77777777" w:rsidR="00D07AA2" w:rsidRP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07AA2">
        <w:rPr>
          <w:rFonts w:ascii="Arial" w:hAnsi="Arial" w:cs="Arial"/>
          <w:b/>
          <w:bCs/>
          <w:sz w:val="32"/>
          <w:szCs w:val="32"/>
          <w:u w:val="single"/>
        </w:rPr>
        <w:t>6. Admissions &amp; Fees Policy</w:t>
      </w:r>
    </w:p>
    <w:p w14:paraId="4AFC20F1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Purpose:</w:t>
      </w:r>
      <w:r w:rsidRPr="00D07AA2">
        <w:rPr>
          <w:rFonts w:ascii="Arial" w:hAnsi="Arial" w:cs="Arial"/>
        </w:rPr>
        <w:br/>
        <w:t>To ensure a fair and transparent admissions process.</w:t>
      </w:r>
    </w:p>
    <w:p w14:paraId="45888E8C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Key Provisions:</w:t>
      </w:r>
    </w:p>
    <w:p w14:paraId="22D17843" w14:textId="77777777" w:rsidR="00D07AA2" w:rsidRPr="00D07AA2" w:rsidRDefault="00D07AA2" w:rsidP="00D07AA2">
      <w:pPr>
        <w:numPr>
          <w:ilvl w:val="0"/>
          <w:numId w:val="11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Eligibility Criteria:</w:t>
      </w:r>
      <w:r w:rsidRPr="00D07AA2">
        <w:rPr>
          <w:rFonts w:ascii="Arial" w:hAnsi="Arial" w:cs="Arial"/>
        </w:rPr>
        <w:t xml:space="preserve"> Clear criteria for admission.</w:t>
      </w:r>
    </w:p>
    <w:p w14:paraId="58FF6F4A" w14:textId="77777777" w:rsidR="00D07AA2" w:rsidRPr="00D07AA2" w:rsidRDefault="00D07AA2" w:rsidP="00D07AA2">
      <w:pPr>
        <w:numPr>
          <w:ilvl w:val="0"/>
          <w:numId w:val="11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Application Process:</w:t>
      </w:r>
      <w:r w:rsidRPr="00D07AA2">
        <w:rPr>
          <w:rFonts w:ascii="Arial" w:hAnsi="Arial" w:cs="Arial"/>
        </w:rPr>
        <w:t xml:space="preserve"> Step-by-step guide for applying.</w:t>
      </w:r>
    </w:p>
    <w:p w14:paraId="5A5D58A0" w14:textId="77777777" w:rsidR="00D07AA2" w:rsidRPr="00D07AA2" w:rsidRDefault="00D07AA2" w:rsidP="00D07AA2">
      <w:pPr>
        <w:numPr>
          <w:ilvl w:val="0"/>
          <w:numId w:val="11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Fee Structure:</w:t>
      </w:r>
      <w:r w:rsidRPr="00D07AA2">
        <w:rPr>
          <w:rFonts w:ascii="Arial" w:hAnsi="Arial" w:cs="Arial"/>
        </w:rPr>
        <w:t xml:space="preserve"> Transparent information on fees and payment schedules.</w:t>
      </w:r>
    </w:p>
    <w:p w14:paraId="4A1DDDCC" w14:textId="77777777" w:rsidR="00D07AA2" w:rsidRPr="00D07AA2" w:rsidRDefault="00D07AA2" w:rsidP="00D07AA2">
      <w:pPr>
        <w:numPr>
          <w:ilvl w:val="0"/>
          <w:numId w:val="11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Funding Options:</w:t>
      </w:r>
      <w:r w:rsidRPr="00D07AA2">
        <w:rPr>
          <w:rFonts w:ascii="Arial" w:hAnsi="Arial" w:cs="Arial"/>
        </w:rPr>
        <w:t xml:space="preserve"> Information on available funding and subsidies.</w:t>
      </w:r>
    </w:p>
    <w:p w14:paraId="76D2B59F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Relevant Legislation:</w:t>
      </w:r>
    </w:p>
    <w:p w14:paraId="0C8E7ECA" w14:textId="77777777" w:rsidR="00D07AA2" w:rsidRPr="00D07AA2" w:rsidRDefault="00D07AA2" w:rsidP="00D07AA2">
      <w:pPr>
        <w:numPr>
          <w:ilvl w:val="0"/>
          <w:numId w:val="12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Childcare Act 2006</w:t>
      </w:r>
    </w:p>
    <w:p w14:paraId="51A2BFC2" w14:textId="77777777" w:rsidR="00D07AA2" w:rsidRPr="00D07AA2" w:rsidRDefault="00D07AA2" w:rsidP="00D07AA2">
      <w:pPr>
        <w:numPr>
          <w:ilvl w:val="0"/>
          <w:numId w:val="12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Early Education and Childcare Statutory Guidance (2025)</w:t>
      </w:r>
    </w:p>
    <w:p w14:paraId="6BA34E0A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</w:rPr>
        <w:pict w14:anchorId="4B1B959F">
          <v:rect id="_x0000_i1084" style="width:0;height:1.5pt" o:hralign="center" o:hrstd="t" o:hr="t" fillcolor="#a0a0a0" stroked="f"/>
        </w:pict>
      </w:r>
    </w:p>
    <w:p w14:paraId="1A465167" w14:textId="77777777" w:rsid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1BAF9347" w14:textId="77777777" w:rsid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2F5CA4B" w14:textId="16AD9165" w:rsidR="00D07AA2" w:rsidRP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07AA2">
        <w:rPr>
          <w:rFonts w:ascii="Arial" w:hAnsi="Arial" w:cs="Arial"/>
          <w:b/>
          <w:bCs/>
          <w:sz w:val="32"/>
          <w:szCs w:val="32"/>
          <w:u w:val="single"/>
        </w:rPr>
        <w:lastRenderedPageBreak/>
        <w:t>7. Equal Opportunities &amp; Inclusion Policy</w:t>
      </w:r>
    </w:p>
    <w:p w14:paraId="5A5E9867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Purpose:</w:t>
      </w:r>
      <w:r w:rsidRPr="00D07AA2">
        <w:rPr>
          <w:rFonts w:ascii="Arial" w:hAnsi="Arial" w:cs="Arial"/>
        </w:rPr>
        <w:br/>
        <w:t>To promote equality and inclusion for all children and staff.</w:t>
      </w:r>
    </w:p>
    <w:p w14:paraId="7A099CAD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Key Provisions:</w:t>
      </w:r>
    </w:p>
    <w:p w14:paraId="5DCCA350" w14:textId="77777777" w:rsidR="00D07AA2" w:rsidRPr="00D07AA2" w:rsidRDefault="00D07AA2" w:rsidP="00D07AA2">
      <w:pPr>
        <w:numPr>
          <w:ilvl w:val="0"/>
          <w:numId w:val="13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Non-Discrimination:</w:t>
      </w:r>
      <w:r w:rsidRPr="00D07AA2">
        <w:rPr>
          <w:rFonts w:ascii="Arial" w:hAnsi="Arial" w:cs="Arial"/>
        </w:rPr>
        <w:t xml:space="preserve"> Commitment to non-discriminatory practices.</w:t>
      </w:r>
    </w:p>
    <w:p w14:paraId="0EA227AE" w14:textId="77777777" w:rsidR="00D07AA2" w:rsidRPr="00D07AA2" w:rsidRDefault="00D07AA2" w:rsidP="00D07AA2">
      <w:pPr>
        <w:numPr>
          <w:ilvl w:val="0"/>
          <w:numId w:val="13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Individual Needs:</w:t>
      </w:r>
      <w:r w:rsidRPr="00D07AA2">
        <w:rPr>
          <w:rFonts w:ascii="Arial" w:hAnsi="Arial" w:cs="Arial"/>
        </w:rPr>
        <w:t xml:space="preserve"> Tailored support for children with additional needs.</w:t>
      </w:r>
    </w:p>
    <w:p w14:paraId="7DD8FC19" w14:textId="77777777" w:rsidR="00D07AA2" w:rsidRPr="00D07AA2" w:rsidRDefault="00D07AA2" w:rsidP="00D07AA2">
      <w:pPr>
        <w:numPr>
          <w:ilvl w:val="0"/>
          <w:numId w:val="13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Cultural Awareness:</w:t>
      </w:r>
      <w:r w:rsidRPr="00D07AA2">
        <w:rPr>
          <w:rFonts w:ascii="Arial" w:hAnsi="Arial" w:cs="Arial"/>
        </w:rPr>
        <w:t xml:space="preserve"> Celebration of diverse cultures and backgrounds.</w:t>
      </w:r>
    </w:p>
    <w:p w14:paraId="084C4CA3" w14:textId="77777777" w:rsidR="00D07AA2" w:rsidRPr="00D07AA2" w:rsidRDefault="00D07AA2" w:rsidP="00D07AA2">
      <w:pPr>
        <w:numPr>
          <w:ilvl w:val="0"/>
          <w:numId w:val="13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Staff Training:</w:t>
      </w:r>
      <w:r w:rsidRPr="00D07AA2">
        <w:rPr>
          <w:rFonts w:ascii="Arial" w:hAnsi="Arial" w:cs="Arial"/>
        </w:rPr>
        <w:t xml:space="preserve"> Ongoing training in equality and inclusion.</w:t>
      </w:r>
    </w:p>
    <w:p w14:paraId="7224BEF0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Relevant Legislation:</w:t>
      </w:r>
    </w:p>
    <w:p w14:paraId="06BDE019" w14:textId="77777777" w:rsidR="00D07AA2" w:rsidRPr="00D07AA2" w:rsidRDefault="00D07AA2" w:rsidP="00D07AA2">
      <w:pPr>
        <w:numPr>
          <w:ilvl w:val="0"/>
          <w:numId w:val="14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Equality Act 2010</w:t>
      </w:r>
    </w:p>
    <w:p w14:paraId="3D4AC991" w14:textId="77777777" w:rsidR="00D07AA2" w:rsidRPr="00D07AA2" w:rsidRDefault="00D07AA2" w:rsidP="00D07AA2">
      <w:pPr>
        <w:numPr>
          <w:ilvl w:val="0"/>
          <w:numId w:val="14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Children Act 1989</w:t>
      </w:r>
    </w:p>
    <w:p w14:paraId="79239923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</w:rPr>
        <w:pict w14:anchorId="7C47CD40">
          <v:rect id="_x0000_i1085" style="width:0;height:1.5pt" o:hralign="center" o:hrstd="t" o:hr="t" fillcolor="#a0a0a0" stroked="f"/>
        </w:pict>
      </w:r>
    </w:p>
    <w:p w14:paraId="65B6CF45" w14:textId="77777777" w:rsidR="00D07AA2" w:rsidRP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07AA2">
        <w:rPr>
          <w:rFonts w:ascii="Arial" w:hAnsi="Arial" w:cs="Arial"/>
          <w:b/>
          <w:bCs/>
          <w:sz w:val="32"/>
          <w:szCs w:val="32"/>
          <w:u w:val="single"/>
        </w:rPr>
        <w:t>8. Privacy &amp; Data Protection Policy</w:t>
      </w:r>
    </w:p>
    <w:p w14:paraId="313A7823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Purpose:</w:t>
      </w:r>
      <w:r w:rsidRPr="00D07AA2">
        <w:rPr>
          <w:rFonts w:ascii="Arial" w:hAnsi="Arial" w:cs="Arial"/>
        </w:rPr>
        <w:br/>
        <w:t>To protect personal data and ensure confidentiality.</w:t>
      </w:r>
    </w:p>
    <w:p w14:paraId="2B1FAA09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Key Provisions:</w:t>
      </w:r>
    </w:p>
    <w:p w14:paraId="78CAF482" w14:textId="77777777" w:rsidR="00D07AA2" w:rsidRPr="00D07AA2" w:rsidRDefault="00D07AA2" w:rsidP="00D07AA2">
      <w:pPr>
        <w:numPr>
          <w:ilvl w:val="0"/>
          <w:numId w:val="15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Data Collection:</w:t>
      </w:r>
      <w:r w:rsidRPr="00D07AA2">
        <w:rPr>
          <w:rFonts w:ascii="Arial" w:hAnsi="Arial" w:cs="Arial"/>
        </w:rPr>
        <w:t xml:space="preserve"> Clear guidelines on data collection and storage.</w:t>
      </w:r>
    </w:p>
    <w:p w14:paraId="1D1305E1" w14:textId="77777777" w:rsidR="00D07AA2" w:rsidRPr="00D07AA2" w:rsidRDefault="00D07AA2" w:rsidP="00D07AA2">
      <w:pPr>
        <w:numPr>
          <w:ilvl w:val="0"/>
          <w:numId w:val="15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Access Rights:</w:t>
      </w:r>
      <w:r w:rsidRPr="00D07AA2">
        <w:rPr>
          <w:rFonts w:ascii="Arial" w:hAnsi="Arial" w:cs="Arial"/>
        </w:rPr>
        <w:t xml:space="preserve"> Procedures for parents to access their child's records.</w:t>
      </w:r>
    </w:p>
    <w:p w14:paraId="7DD55CE1" w14:textId="77777777" w:rsidR="00D07AA2" w:rsidRPr="00D07AA2" w:rsidRDefault="00D07AA2" w:rsidP="00D07AA2">
      <w:pPr>
        <w:numPr>
          <w:ilvl w:val="0"/>
          <w:numId w:val="15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Data Sharing:</w:t>
      </w:r>
      <w:r w:rsidRPr="00D07AA2">
        <w:rPr>
          <w:rFonts w:ascii="Arial" w:hAnsi="Arial" w:cs="Arial"/>
        </w:rPr>
        <w:t xml:space="preserve"> Protocols for sharing information with third parties.</w:t>
      </w:r>
    </w:p>
    <w:p w14:paraId="7D592343" w14:textId="77777777" w:rsidR="00D07AA2" w:rsidRPr="00D07AA2" w:rsidRDefault="00D07AA2" w:rsidP="00D07AA2">
      <w:pPr>
        <w:numPr>
          <w:ilvl w:val="0"/>
          <w:numId w:val="15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Data Retention:</w:t>
      </w:r>
      <w:r w:rsidRPr="00D07AA2">
        <w:rPr>
          <w:rFonts w:ascii="Arial" w:hAnsi="Arial" w:cs="Arial"/>
        </w:rPr>
        <w:t xml:space="preserve"> Guidelines on how long data is kept and when it is disposed of.</w:t>
      </w:r>
    </w:p>
    <w:p w14:paraId="5FAAC789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Relevant Legislation:</w:t>
      </w:r>
    </w:p>
    <w:p w14:paraId="35B5B8E6" w14:textId="77777777" w:rsidR="00D07AA2" w:rsidRPr="00D07AA2" w:rsidRDefault="00D07AA2" w:rsidP="00D07AA2">
      <w:pPr>
        <w:numPr>
          <w:ilvl w:val="0"/>
          <w:numId w:val="16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Data Protection Act 2018</w:t>
      </w:r>
    </w:p>
    <w:p w14:paraId="17831923" w14:textId="77777777" w:rsidR="00D07AA2" w:rsidRPr="00D07AA2" w:rsidRDefault="00D07AA2" w:rsidP="00D07AA2">
      <w:pPr>
        <w:numPr>
          <w:ilvl w:val="0"/>
          <w:numId w:val="16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General Data Protection Regulation (GDPR)</w:t>
      </w:r>
    </w:p>
    <w:p w14:paraId="1B68156E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</w:rPr>
        <w:pict w14:anchorId="6999FDF1">
          <v:rect id="_x0000_i1086" style="width:0;height:1.5pt" o:hralign="center" o:hrstd="t" o:hr="t" fillcolor="#a0a0a0" stroked="f"/>
        </w:pict>
      </w:r>
    </w:p>
    <w:p w14:paraId="77B13720" w14:textId="77777777" w:rsid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6C599236" w14:textId="77777777" w:rsid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309492B2" w14:textId="77777777" w:rsid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163E3427" w14:textId="77777777" w:rsid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030ADBE8" w14:textId="4ECC7F58" w:rsidR="00D07AA2" w:rsidRP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07AA2">
        <w:rPr>
          <w:rFonts w:ascii="Arial" w:hAnsi="Arial" w:cs="Arial"/>
          <w:b/>
          <w:bCs/>
          <w:sz w:val="32"/>
          <w:szCs w:val="32"/>
          <w:u w:val="single"/>
        </w:rPr>
        <w:lastRenderedPageBreak/>
        <w:t>9. Complaints Procedure Policy</w:t>
      </w:r>
    </w:p>
    <w:p w14:paraId="52A2F692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Purpose:</w:t>
      </w:r>
      <w:r w:rsidRPr="00D07AA2">
        <w:rPr>
          <w:rFonts w:ascii="Arial" w:hAnsi="Arial" w:cs="Arial"/>
        </w:rPr>
        <w:br/>
        <w:t>To provide a clear process for addressing concerns and complaints.</w:t>
      </w:r>
    </w:p>
    <w:p w14:paraId="50DA2E16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Key Provisions:</w:t>
      </w:r>
    </w:p>
    <w:p w14:paraId="5D26D3D0" w14:textId="6BA62E7C" w:rsidR="00D07AA2" w:rsidRPr="00D07AA2" w:rsidRDefault="00D07AA2" w:rsidP="00D07AA2">
      <w:pPr>
        <w:numPr>
          <w:ilvl w:val="0"/>
          <w:numId w:val="17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Initial Contact:</w:t>
      </w:r>
      <w:r w:rsidRPr="00D07AA2">
        <w:rPr>
          <w:rFonts w:ascii="Arial" w:hAnsi="Arial" w:cs="Arial"/>
        </w:rPr>
        <w:t xml:space="preserve"> Encouragement to discuss concerns</w:t>
      </w:r>
      <w:r w:rsidR="004E5AB3">
        <w:rPr>
          <w:rFonts w:ascii="Arial" w:hAnsi="Arial" w:cs="Arial"/>
        </w:rPr>
        <w:t xml:space="preserve"> with manager of chair of management committee</w:t>
      </w:r>
      <w:r w:rsidRPr="00D07AA2">
        <w:rPr>
          <w:rFonts w:ascii="Arial" w:hAnsi="Arial" w:cs="Arial"/>
        </w:rPr>
        <w:t>.</w:t>
      </w:r>
    </w:p>
    <w:p w14:paraId="3598B9E4" w14:textId="77777777" w:rsidR="00D07AA2" w:rsidRPr="00D07AA2" w:rsidRDefault="00D07AA2" w:rsidP="00D07AA2">
      <w:pPr>
        <w:numPr>
          <w:ilvl w:val="0"/>
          <w:numId w:val="17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Formal Complaint:</w:t>
      </w:r>
      <w:r w:rsidRPr="00D07AA2">
        <w:rPr>
          <w:rFonts w:ascii="Arial" w:hAnsi="Arial" w:cs="Arial"/>
        </w:rPr>
        <w:t xml:space="preserve"> Step-by-step procedure for submitting a formal complaint.</w:t>
      </w:r>
    </w:p>
    <w:p w14:paraId="3F2025D0" w14:textId="77777777" w:rsidR="00D07AA2" w:rsidRPr="00D07AA2" w:rsidRDefault="00D07AA2" w:rsidP="00D07AA2">
      <w:pPr>
        <w:numPr>
          <w:ilvl w:val="0"/>
          <w:numId w:val="17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Investigation:</w:t>
      </w:r>
      <w:r w:rsidRPr="00D07AA2">
        <w:rPr>
          <w:rFonts w:ascii="Arial" w:hAnsi="Arial" w:cs="Arial"/>
        </w:rPr>
        <w:t xml:space="preserve"> Commitment to investigating complaints promptly.</w:t>
      </w:r>
    </w:p>
    <w:p w14:paraId="4F576910" w14:textId="77777777" w:rsidR="00D07AA2" w:rsidRPr="00D07AA2" w:rsidRDefault="00D07AA2" w:rsidP="00D07AA2">
      <w:pPr>
        <w:numPr>
          <w:ilvl w:val="0"/>
          <w:numId w:val="17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Resolution:</w:t>
      </w:r>
      <w:r w:rsidRPr="00D07AA2">
        <w:rPr>
          <w:rFonts w:ascii="Arial" w:hAnsi="Arial" w:cs="Arial"/>
        </w:rPr>
        <w:t xml:space="preserve"> Clear timelines for resolution and feedback to complainants.</w:t>
      </w:r>
    </w:p>
    <w:p w14:paraId="6766761C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Relevant Legislation:</w:t>
      </w:r>
    </w:p>
    <w:p w14:paraId="60CDEE35" w14:textId="77777777" w:rsidR="00D07AA2" w:rsidRPr="00D07AA2" w:rsidRDefault="00D07AA2" w:rsidP="00D07AA2">
      <w:pPr>
        <w:numPr>
          <w:ilvl w:val="0"/>
          <w:numId w:val="18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Children Act 1989</w:t>
      </w:r>
    </w:p>
    <w:p w14:paraId="57383F85" w14:textId="77777777" w:rsidR="00D07AA2" w:rsidRPr="00D07AA2" w:rsidRDefault="00D07AA2" w:rsidP="00D07AA2">
      <w:pPr>
        <w:numPr>
          <w:ilvl w:val="0"/>
          <w:numId w:val="18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Early Education and Childcare Statutory Guidance (2025)</w:t>
      </w:r>
    </w:p>
    <w:p w14:paraId="23E9AA1C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</w:rPr>
        <w:pict w14:anchorId="53B003C1">
          <v:rect id="_x0000_i1087" style="width:0;height:1.5pt" o:hralign="center" o:hrstd="t" o:hr="t" fillcolor="#a0a0a0" stroked="f"/>
        </w:pict>
      </w:r>
    </w:p>
    <w:p w14:paraId="562FB103" w14:textId="77777777" w:rsidR="00D07AA2" w:rsidRP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07AA2">
        <w:rPr>
          <w:rFonts w:ascii="Arial" w:hAnsi="Arial" w:cs="Arial"/>
          <w:b/>
          <w:bCs/>
          <w:sz w:val="32"/>
          <w:szCs w:val="32"/>
          <w:u w:val="single"/>
        </w:rPr>
        <w:t>10. EYFS &amp; Curriculum Policy</w:t>
      </w:r>
    </w:p>
    <w:p w14:paraId="7EA6ACCF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Purpose:</w:t>
      </w:r>
      <w:r w:rsidRPr="00D07AA2">
        <w:rPr>
          <w:rFonts w:ascii="Arial" w:hAnsi="Arial" w:cs="Arial"/>
        </w:rPr>
        <w:br/>
        <w:t>To deliver a high-quality curriculum based on the EYFS framework.</w:t>
      </w:r>
    </w:p>
    <w:p w14:paraId="5B40708B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Key Provisions:</w:t>
      </w:r>
    </w:p>
    <w:p w14:paraId="522A5B56" w14:textId="77777777" w:rsidR="00D07AA2" w:rsidRPr="00D07AA2" w:rsidRDefault="00D07AA2" w:rsidP="00D07AA2">
      <w:pPr>
        <w:numPr>
          <w:ilvl w:val="0"/>
          <w:numId w:val="19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Learning Areas:</w:t>
      </w:r>
      <w:r w:rsidRPr="00D07AA2">
        <w:rPr>
          <w:rFonts w:ascii="Arial" w:hAnsi="Arial" w:cs="Arial"/>
        </w:rPr>
        <w:t xml:space="preserve"> Focus on the seven areas of learning and development.</w:t>
      </w:r>
    </w:p>
    <w:p w14:paraId="3DFEE016" w14:textId="77777777" w:rsidR="00D07AA2" w:rsidRPr="00D07AA2" w:rsidRDefault="00D07AA2" w:rsidP="00D07AA2">
      <w:pPr>
        <w:numPr>
          <w:ilvl w:val="0"/>
          <w:numId w:val="19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Assessment:</w:t>
      </w:r>
      <w:r w:rsidRPr="00D07AA2">
        <w:rPr>
          <w:rFonts w:ascii="Arial" w:hAnsi="Arial" w:cs="Arial"/>
        </w:rPr>
        <w:t xml:space="preserve"> Regular observations and assessments of children's progress.</w:t>
      </w:r>
    </w:p>
    <w:p w14:paraId="75E790C5" w14:textId="77777777" w:rsidR="00D07AA2" w:rsidRPr="00D07AA2" w:rsidRDefault="00D07AA2" w:rsidP="00D07AA2">
      <w:pPr>
        <w:numPr>
          <w:ilvl w:val="0"/>
          <w:numId w:val="19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Parental Involvement:</w:t>
      </w:r>
      <w:r w:rsidRPr="00D07AA2">
        <w:rPr>
          <w:rFonts w:ascii="Arial" w:hAnsi="Arial" w:cs="Arial"/>
        </w:rPr>
        <w:t xml:space="preserve"> Encouragement of parental engagement in learning.</w:t>
      </w:r>
    </w:p>
    <w:p w14:paraId="4FA9BB2B" w14:textId="77777777" w:rsidR="00D07AA2" w:rsidRPr="00D07AA2" w:rsidRDefault="00D07AA2" w:rsidP="00D07AA2">
      <w:pPr>
        <w:numPr>
          <w:ilvl w:val="0"/>
          <w:numId w:val="19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Continuous Improvement:</w:t>
      </w:r>
      <w:r w:rsidRPr="00D07AA2">
        <w:rPr>
          <w:rFonts w:ascii="Arial" w:hAnsi="Arial" w:cs="Arial"/>
        </w:rPr>
        <w:t xml:space="preserve"> Ongoing evaluation and improvement of the curriculum.</w:t>
      </w:r>
    </w:p>
    <w:p w14:paraId="3D7E4626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Relevant Legislation:</w:t>
      </w:r>
    </w:p>
    <w:p w14:paraId="3055FE5E" w14:textId="77777777" w:rsidR="00D07AA2" w:rsidRPr="00D07AA2" w:rsidRDefault="00D07AA2" w:rsidP="00D07AA2">
      <w:pPr>
        <w:numPr>
          <w:ilvl w:val="0"/>
          <w:numId w:val="20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Early Years Foundation Stage Statutory Framework (2025)</w:t>
      </w:r>
    </w:p>
    <w:p w14:paraId="6E0C1877" w14:textId="77777777" w:rsidR="00D07AA2" w:rsidRPr="00D07AA2" w:rsidRDefault="00D07AA2" w:rsidP="00D07AA2">
      <w:pPr>
        <w:numPr>
          <w:ilvl w:val="0"/>
          <w:numId w:val="20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Children Act 2004</w:t>
      </w:r>
    </w:p>
    <w:p w14:paraId="4AF0443E" w14:textId="2E7FE5AC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</w:rPr>
        <w:pict w14:anchorId="7E76CC13">
          <v:rect id="_x0000_i1113" style="width:0;height:1.5pt" o:hralign="center" o:hrstd="t" o:hr="t" fillcolor="#a0a0a0" stroked="f"/>
        </w:pict>
      </w:r>
    </w:p>
    <w:p w14:paraId="79BF9877" w14:textId="77777777" w:rsid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9284901" w14:textId="77777777" w:rsid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3478F503" w14:textId="77777777" w:rsid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32322020" w14:textId="77777777" w:rsid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42CE98C6" w14:textId="1F5C4790" w:rsidR="00D07AA2" w:rsidRPr="00D07AA2" w:rsidRDefault="00D07AA2" w:rsidP="00D07AA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07AA2">
        <w:rPr>
          <w:rFonts w:ascii="Arial" w:hAnsi="Arial" w:cs="Arial"/>
          <w:b/>
          <w:bCs/>
          <w:sz w:val="32"/>
          <w:szCs w:val="32"/>
          <w:u w:val="single"/>
        </w:rPr>
        <w:t>11. Contract of Fees Policy</w:t>
      </w:r>
    </w:p>
    <w:p w14:paraId="0AC7B1DC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Purpose:</w:t>
      </w:r>
      <w:r w:rsidRPr="00D07AA2">
        <w:rPr>
          <w:rFonts w:ascii="Arial" w:hAnsi="Arial" w:cs="Arial"/>
        </w:rPr>
        <w:br/>
        <w:t>To ensure clarity, transparency, and fairness in the payment of fees at Rainbow Early Years. This policy sets out the legal obligations of parents/carers in relation to childcare fees and explains the procedures we follow to manage payments.</w:t>
      </w:r>
    </w:p>
    <w:p w14:paraId="29FEF4CD" w14:textId="77777777" w:rsidR="00D07AA2" w:rsidRPr="00D07AA2" w:rsidRDefault="00D07AA2" w:rsidP="00D07AA2">
      <w:pPr>
        <w:rPr>
          <w:rFonts w:ascii="Arial" w:hAnsi="Arial" w:cs="Arial"/>
          <w:b/>
          <w:bCs/>
        </w:rPr>
      </w:pPr>
      <w:r w:rsidRPr="00D07AA2">
        <w:rPr>
          <w:rFonts w:ascii="Arial" w:hAnsi="Arial" w:cs="Arial"/>
          <w:b/>
          <w:bCs/>
        </w:rPr>
        <w:t>Policy Statement</w:t>
      </w:r>
    </w:p>
    <w:p w14:paraId="350238EF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</w:rPr>
        <w:t xml:space="preserve">Parents/carers enter into a </w:t>
      </w:r>
      <w:r w:rsidRPr="00D07AA2">
        <w:rPr>
          <w:rFonts w:ascii="Arial" w:hAnsi="Arial" w:cs="Arial"/>
          <w:b/>
          <w:bCs/>
        </w:rPr>
        <w:t>contractual agreement</w:t>
      </w:r>
      <w:r w:rsidRPr="00D07AA2">
        <w:rPr>
          <w:rFonts w:ascii="Arial" w:hAnsi="Arial" w:cs="Arial"/>
        </w:rPr>
        <w:t xml:space="preserve"> with Rainbow Early Years upon registering their child. By signing the registration form, families agree to pay all fees in line with this policy.</w:t>
      </w:r>
    </w:p>
    <w:p w14:paraId="314F0836" w14:textId="77777777" w:rsidR="00D07AA2" w:rsidRPr="00D07AA2" w:rsidRDefault="00D07AA2" w:rsidP="00D07AA2">
      <w:pPr>
        <w:rPr>
          <w:rFonts w:ascii="Arial" w:hAnsi="Arial" w:cs="Arial"/>
        </w:rPr>
      </w:pPr>
      <w:r w:rsidRPr="00D07AA2">
        <w:rPr>
          <w:rFonts w:ascii="Arial" w:hAnsi="Arial" w:cs="Arial"/>
        </w:rPr>
        <w:t>Timely payment of fees is essential to ensure the sustainability of our preschool and the continued provision of high-quality childcare and education.</w:t>
      </w:r>
    </w:p>
    <w:p w14:paraId="3FFABBDC" w14:textId="77777777" w:rsidR="00D07AA2" w:rsidRPr="00D07AA2" w:rsidRDefault="00D07AA2" w:rsidP="00D07AA2">
      <w:pPr>
        <w:rPr>
          <w:rFonts w:ascii="Arial" w:hAnsi="Arial" w:cs="Arial"/>
          <w:b/>
          <w:bCs/>
        </w:rPr>
      </w:pPr>
      <w:r w:rsidRPr="00D07AA2">
        <w:rPr>
          <w:rFonts w:ascii="Arial" w:hAnsi="Arial" w:cs="Arial"/>
          <w:b/>
          <w:bCs/>
        </w:rPr>
        <w:t>Key Provisions</w:t>
      </w:r>
    </w:p>
    <w:p w14:paraId="1105C243" w14:textId="77777777" w:rsidR="00D07AA2" w:rsidRPr="00D07AA2" w:rsidRDefault="00D07AA2" w:rsidP="00D07AA2">
      <w:pPr>
        <w:numPr>
          <w:ilvl w:val="0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Fee Structure</w:t>
      </w:r>
    </w:p>
    <w:p w14:paraId="24FA47ED" w14:textId="77777777" w:rsidR="00D07AA2" w:rsidRPr="00D07AA2" w:rsidRDefault="00D07AA2" w:rsidP="00D07AA2">
      <w:pPr>
        <w:numPr>
          <w:ilvl w:val="1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</w:rPr>
        <w:t>Fees are clearly outlined in our fee schedule, which is reviewed annually and communicated to parents in advance of any changes.</w:t>
      </w:r>
    </w:p>
    <w:p w14:paraId="30A622CB" w14:textId="77777777" w:rsidR="00D07AA2" w:rsidRPr="00D07AA2" w:rsidRDefault="00D07AA2" w:rsidP="00D07AA2">
      <w:pPr>
        <w:numPr>
          <w:ilvl w:val="1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</w:rPr>
        <w:t>Any government-funded hours (e.g. 15/30 hours free entitlement) will be applied in line with current guidance.</w:t>
      </w:r>
    </w:p>
    <w:p w14:paraId="70919B76" w14:textId="77777777" w:rsidR="00D07AA2" w:rsidRPr="00D07AA2" w:rsidRDefault="00D07AA2" w:rsidP="00D07AA2">
      <w:pPr>
        <w:numPr>
          <w:ilvl w:val="1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</w:rPr>
        <w:t>Additional hours, meals, or services outside funded entitlement are chargeable.</w:t>
      </w:r>
    </w:p>
    <w:p w14:paraId="1D05F648" w14:textId="77777777" w:rsidR="00D07AA2" w:rsidRPr="00D07AA2" w:rsidRDefault="00D07AA2" w:rsidP="00D07AA2">
      <w:pPr>
        <w:numPr>
          <w:ilvl w:val="0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Payment of Fees</w:t>
      </w:r>
    </w:p>
    <w:p w14:paraId="08C5D7BD" w14:textId="77777777" w:rsidR="00D07AA2" w:rsidRPr="00D07AA2" w:rsidRDefault="00D07AA2" w:rsidP="00D07AA2">
      <w:pPr>
        <w:numPr>
          <w:ilvl w:val="1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</w:rPr>
        <w:t xml:space="preserve">Fees must be paid </w:t>
      </w:r>
      <w:r w:rsidRPr="00D07AA2">
        <w:rPr>
          <w:rFonts w:ascii="Arial" w:hAnsi="Arial" w:cs="Arial"/>
          <w:b/>
          <w:bCs/>
        </w:rPr>
        <w:t>in advance</w:t>
      </w:r>
      <w:r w:rsidRPr="00D07AA2">
        <w:rPr>
          <w:rFonts w:ascii="Arial" w:hAnsi="Arial" w:cs="Arial"/>
        </w:rPr>
        <w:t xml:space="preserve"> by the agreed due date (weekly, monthly, or termly depending on agreement).</w:t>
      </w:r>
    </w:p>
    <w:p w14:paraId="28F22E40" w14:textId="77777777" w:rsidR="00D07AA2" w:rsidRPr="00D07AA2" w:rsidRDefault="00D07AA2" w:rsidP="00D07AA2">
      <w:pPr>
        <w:numPr>
          <w:ilvl w:val="1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</w:rPr>
        <w:t>Accepted payment methods include bank transfer, childcare vouchers, or other agreed systems.</w:t>
      </w:r>
    </w:p>
    <w:p w14:paraId="6DE516C1" w14:textId="77777777" w:rsidR="00D07AA2" w:rsidRPr="00D07AA2" w:rsidRDefault="00D07AA2" w:rsidP="00D07AA2">
      <w:pPr>
        <w:numPr>
          <w:ilvl w:val="1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</w:rPr>
        <w:t xml:space="preserve">Parents/carers have a </w:t>
      </w:r>
      <w:r w:rsidRPr="00D07AA2">
        <w:rPr>
          <w:rFonts w:ascii="Arial" w:hAnsi="Arial" w:cs="Arial"/>
          <w:b/>
          <w:bCs/>
        </w:rPr>
        <w:t>legal obligation to pay fees on time</w:t>
      </w:r>
      <w:r w:rsidRPr="00D07AA2">
        <w:rPr>
          <w:rFonts w:ascii="Arial" w:hAnsi="Arial" w:cs="Arial"/>
        </w:rPr>
        <w:t>.</w:t>
      </w:r>
    </w:p>
    <w:p w14:paraId="08A6CB39" w14:textId="77777777" w:rsidR="00D07AA2" w:rsidRPr="00D07AA2" w:rsidRDefault="00D07AA2" w:rsidP="00D07AA2">
      <w:pPr>
        <w:numPr>
          <w:ilvl w:val="0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Late Payments</w:t>
      </w:r>
    </w:p>
    <w:p w14:paraId="01CF0CC6" w14:textId="77777777" w:rsidR="00D07AA2" w:rsidRPr="00D07AA2" w:rsidRDefault="00D07AA2" w:rsidP="00D07AA2">
      <w:pPr>
        <w:numPr>
          <w:ilvl w:val="1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</w:rPr>
        <w:t>If fees are not received by the due date, a reminder will be issued.</w:t>
      </w:r>
    </w:p>
    <w:p w14:paraId="7F29AAD8" w14:textId="77777777" w:rsidR="00D07AA2" w:rsidRPr="00D07AA2" w:rsidRDefault="00D07AA2" w:rsidP="00D07AA2">
      <w:pPr>
        <w:numPr>
          <w:ilvl w:val="1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</w:rPr>
        <w:t>Persistent late payment may result in:</w:t>
      </w:r>
    </w:p>
    <w:p w14:paraId="7C8C1308" w14:textId="77777777" w:rsidR="00D07AA2" w:rsidRPr="00D07AA2" w:rsidRDefault="00D07AA2" w:rsidP="00D07AA2">
      <w:pPr>
        <w:numPr>
          <w:ilvl w:val="2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</w:rPr>
        <w:t>Late payment charges, as set out in the fee schedule.</w:t>
      </w:r>
    </w:p>
    <w:p w14:paraId="24C326B3" w14:textId="77777777" w:rsidR="00D07AA2" w:rsidRPr="00D07AA2" w:rsidRDefault="00D07AA2" w:rsidP="00D07AA2">
      <w:pPr>
        <w:numPr>
          <w:ilvl w:val="2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</w:rPr>
        <w:t>Suspension of the child’s place until payment is made.</w:t>
      </w:r>
    </w:p>
    <w:p w14:paraId="6DB06030" w14:textId="77777777" w:rsidR="00D07AA2" w:rsidRPr="00D07AA2" w:rsidRDefault="00D07AA2" w:rsidP="00D07AA2">
      <w:pPr>
        <w:numPr>
          <w:ilvl w:val="2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</w:rPr>
        <w:t>Termination of the childcare place if fees remain unpaid.</w:t>
      </w:r>
    </w:p>
    <w:p w14:paraId="2267165D" w14:textId="77777777" w:rsidR="00D07AA2" w:rsidRPr="00D07AA2" w:rsidRDefault="00D07AA2" w:rsidP="00D07AA2">
      <w:pPr>
        <w:numPr>
          <w:ilvl w:val="0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lastRenderedPageBreak/>
        <w:t>Non-Payment of Fees</w:t>
      </w:r>
    </w:p>
    <w:p w14:paraId="67D1AA40" w14:textId="77777777" w:rsidR="00D07AA2" w:rsidRPr="00D07AA2" w:rsidRDefault="00D07AA2" w:rsidP="00D07AA2">
      <w:pPr>
        <w:numPr>
          <w:ilvl w:val="1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</w:rPr>
        <w:t>Failure to pay fees constitutes a breach of contract. Rainbow Early Years reserves the right to pursue outstanding fees through debt recovery procedures, including legal action if necessary.</w:t>
      </w:r>
    </w:p>
    <w:p w14:paraId="717D497D" w14:textId="77777777" w:rsidR="00D07AA2" w:rsidRPr="00D07AA2" w:rsidRDefault="00D07AA2" w:rsidP="00D07AA2">
      <w:pPr>
        <w:numPr>
          <w:ilvl w:val="0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Absences &amp; Holidays</w:t>
      </w:r>
    </w:p>
    <w:p w14:paraId="6E79445B" w14:textId="77777777" w:rsidR="00D07AA2" w:rsidRPr="00D07AA2" w:rsidRDefault="00D07AA2" w:rsidP="00D07AA2">
      <w:pPr>
        <w:numPr>
          <w:ilvl w:val="1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</w:rPr>
        <w:t>Fees remain payable during periods of absence, including sickness and holidays, unless otherwise agreed in writing.</w:t>
      </w:r>
    </w:p>
    <w:p w14:paraId="3D405251" w14:textId="77777777" w:rsidR="00D07AA2" w:rsidRPr="00D07AA2" w:rsidRDefault="00D07AA2" w:rsidP="00D07AA2">
      <w:pPr>
        <w:numPr>
          <w:ilvl w:val="0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Notice Period</w:t>
      </w:r>
    </w:p>
    <w:p w14:paraId="67A2BF9F" w14:textId="77777777" w:rsidR="00D07AA2" w:rsidRPr="00D07AA2" w:rsidRDefault="00D07AA2" w:rsidP="00D07AA2">
      <w:pPr>
        <w:numPr>
          <w:ilvl w:val="1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</w:rPr>
        <w:t>Parents/carers must provide the required notice period (as stated in the fee schedule/contract) to withdraw their child or reduce sessions.</w:t>
      </w:r>
    </w:p>
    <w:p w14:paraId="699E1A90" w14:textId="77777777" w:rsidR="00D07AA2" w:rsidRPr="00D07AA2" w:rsidRDefault="00D07AA2" w:rsidP="00D07AA2">
      <w:pPr>
        <w:numPr>
          <w:ilvl w:val="1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</w:rPr>
        <w:t>Fees remain payable during the notice period.</w:t>
      </w:r>
    </w:p>
    <w:p w14:paraId="716E046A" w14:textId="77777777" w:rsidR="00D07AA2" w:rsidRPr="00D07AA2" w:rsidRDefault="00D07AA2" w:rsidP="00D07AA2">
      <w:pPr>
        <w:numPr>
          <w:ilvl w:val="0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Financial Difficulties</w:t>
      </w:r>
    </w:p>
    <w:p w14:paraId="24AC4B40" w14:textId="77777777" w:rsidR="00D07AA2" w:rsidRPr="00D07AA2" w:rsidRDefault="00D07AA2" w:rsidP="00D07AA2">
      <w:pPr>
        <w:numPr>
          <w:ilvl w:val="1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</w:rPr>
        <w:t xml:space="preserve">We understand families may occasionally face financial challenges. Parents/carers are encouraged to contact management </w:t>
      </w:r>
      <w:r w:rsidRPr="00D07AA2">
        <w:rPr>
          <w:rFonts w:ascii="Arial" w:hAnsi="Arial" w:cs="Arial"/>
          <w:b/>
          <w:bCs/>
        </w:rPr>
        <w:t>before fees are due</w:t>
      </w:r>
      <w:r w:rsidRPr="00D07AA2">
        <w:rPr>
          <w:rFonts w:ascii="Arial" w:hAnsi="Arial" w:cs="Arial"/>
        </w:rPr>
        <w:t xml:space="preserve"> to discuss flexible payment options or temporary arrangements.</w:t>
      </w:r>
    </w:p>
    <w:p w14:paraId="00CF89BB" w14:textId="77777777" w:rsidR="00D07AA2" w:rsidRPr="00D07AA2" w:rsidRDefault="00D07AA2" w:rsidP="00D07AA2">
      <w:pPr>
        <w:numPr>
          <w:ilvl w:val="1"/>
          <w:numId w:val="21"/>
        </w:numPr>
        <w:rPr>
          <w:rFonts w:ascii="Arial" w:hAnsi="Arial" w:cs="Arial"/>
        </w:rPr>
      </w:pPr>
      <w:r w:rsidRPr="00D07AA2">
        <w:rPr>
          <w:rFonts w:ascii="Arial" w:hAnsi="Arial" w:cs="Arial"/>
        </w:rPr>
        <w:t>Support will be considered on a case-by-case basis but does not remove the legal obligation to pay fees.</w:t>
      </w:r>
    </w:p>
    <w:p w14:paraId="34E3763E" w14:textId="77777777" w:rsidR="00D07AA2" w:rsidRPr="00D07AA2" w:rsidRDefault="00D07AA2" w:rsidP="00D07AA2">
      <w:pPr>
        <w:rPr>
          <w:rFonts w:ascii="Arial" w:hAnsi="Arial" w:cs="Arial"/>
          <w:b/>
          <w:bCs/>
        </w:rPr>
      </w:pPr>
      <w:r w:rsidRPr="00D07AA2">
        <w:rPr>
          <w:rFonts w:ascii="Arial" w:hAnsi="Arial" w:cs="Arial"/>
          <w:b/>
          <w:bCs/>
        </w:rPr>
        <w:t>Relevant Legislation</w:t>
      </w:r>
    </w:p>
    <w:p w14:paraId="153C01EB" w14:textId="77777777" w:rsidR="00D07AA2" w:rsidRPr="00D07AA2" w:rsidRDefault="00D07AA2" w:rsidP="00D07AA2">
      <w:pPr>
        <w:numPr>
          <w:ilvl w:val="0"/>
          <w:numId w:val="22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Childcare Act 2006</w:t>
      </w:r>
      <w:r w:rsidRPr="00D07AA2">
        <w:rPr>
          <w:rFonts w:ascii="Arial" w:hAnsi="Arial" w:cs="Arial"/>
        </w:rPr>
        <w:t xml:space="preserve"> – ensures provision of childcare and outlines parental obligations.</w:t>
      </w:r>
    </w:p>
    <w:p w14:paraId="3A2247BC" w14:textId="77777777" w:rsidR="00D07AA2" w:rsidRPr="00D07AA2" w:rsidRDefault="00D07AA2" w:rsidP="00D07AA2">
      <w:pPr>
        <w:numPr>
          <w:ilvl w:val="0"/>
          <w:numId w:val="22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Consumer Rights Act 2015</w:t>
      </w:r>
      <w:r w:rsidRPr="00D07AA2">
        <w:rPr>
          <w:rFonts w:ascii="Arial" w:hAnsi="Arial" w:cs="Arial"/>
        </w:rPr>
        <w:t xml:space="preserve"> – governs fairness and transparency in contracts.</w:t>
      </w:r>
    </w:p>
    <w:p w14:paraId="5026D1B2" w14:textId="77777777" w:rsidR="00D07AA2" w:rsidRPr="00D07AA2" w:rsidRDefault="00D07AA2" w:rsidP="00D07AA2">
      <w:pPr>
        <w:numPr>
          <w:ilvl w:val="0"/>
          <w:numId w:val="22"/>
        </w:numPr>
        <w:rPr>
          <w:rFonts w:ascii="Arial" w:hAnsi="Arial" w:cs="Arial"/>
        </w:rPr>
      </w:pPr>
      <w:r w:rsidRPr="00D07AA2">
        <w:rPr>
          <w:rFonts w:ascii="Arial" w:hAnsi="Arial" w:cs="Arial"/>
          <w:b/>
          <w:bCs/>
        </w:rPr>
        <w:t>Contracts (Rights of Third Parties) Act 1999</w:t>
      </w:r>
      <w:r w:rsidRPr="00D07AA2">
        <w:rPr>
          <w:rFonts w:ascii="Arial" w:hAnsi="Arial" w:cs="Arial"/>
        </w:rPr>
        <w:t xml:space="preserve"> – applies to contractual agreements.</w:t>
      </w:r>
    </w:p>
    <w:p w14:paraId="654F9598" w14:textId="77777777" w:rsidR="00D07AA2" w:rsidRPr="00D07AA2" w:rsidRDefault="00D07AA2">
      <w:pPr>
        <w:rPr>
          <w:rFonts w:ascii="Arial" w:hAnsi="Arial" w:cs="Arial"/>
        </w:rPr>
      </w:pPr>
    </w:p>
    <w:sectPr w:rsidR="00D07AA2" w:rsidRPr="00D07AA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BA1FD" w14:textId="77777777" w:rsidR="00066CD4" w:rsidRDefault="00066CD4" w:rsidP="00D07AA2">
      <w:pPr>
        <w:spacing w:after="0" w:line="240" w:lineRule="auto"/>
      </w:pPr>
      <w:r>
        <w:separator/>
      </w:r>
    </w:p>
  </w:endnote>
  <w:endnote w:type="continuationSeparator" w:id="0">
    <w:p w14:paraId="0D2E5AEF" w14:textId="77777777" w:rsidR="00066CD4" w:rsidRDefault="00066CD4" w:rsidP="00D0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E9599" w14:textId="3A128D69" w:rsidR="00D07AA2" w:rsidRDefault="00D07AA2">
    <w:pPr>
      <w:pStyle w:val="Footer"/>
    </w:pPr>
    <w:r>
      <w:t>These policies are reviewed annually or sooner if legislation changes. Reviewed September 2025. Next Review: September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914C" w14:textId="77777777" w:rsidR="00066CD4" w:rsidRDefault="00066CD4" w:rsidP="00D07AA2">
      <w:pPr>
        <w:spacing w:after="0" w:line="240" w:lineRule="auto"/>
      </w:pPr>
      <w:r>
        <w:separator/>
      </w:r>
    </w:p>
  </w:footnote>
  <w:footnote w:type="continuationSeparator" w:id="0">
    <w:p w14:paraId="2C39EA34" w14:textId="77777777" w:rsidR="00066CD4" w:rsidRDefault="00066CD4" w:rsidP="00D07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6A16" w14:textId="407C4A56" w:rsidR="00D07AA2" w:rsidRPr="00D07AA2" w:rsidRDefault="00D07AA2" w:rsidP="00D07AA2">
    <w:pPr>
      <w:pStyle w:val="Header"/>
    </w:pPr>
    <w:r w:rsidRPr="00D07AA2">
      <w:drawing>
        <wp:anchor distT="0" distB="0" distL="114300" distR="114300" simplePos="0" relativeHeight="251658240" behindDoc="0" locked="0" layoutInCell="1" allowOverlap="1" wp14:anchorId="6FC44DE6" wp14:editId="7E92C6D2">
          <wp:simplePos x="0" y="0"/>
          <wp:positionH relativeFrom="margin">
            <wp:posOffset>4845050</wp:posOffset>
          </wp:positionH>
          <wp:positionV relativeFrom="paragraph">
            <wp:posOffset>-259080</wp:posOffset>
          </wp:positionV>
          <wp:extent cx="1459230" cy="717550"/>
          <wp:effectExtent l="0" t="0" r="7620" b="6350"/>
          <wp:wrapSquare wrapText="bothSides"/>
          <wp:docPr id="171214743" name="Picture 2" descr="A logo with colorful hand prin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14743" name="Picture 2" descr="A logo with colorful hand prin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9533FA" w14:textId="06492E27" w:rsidR="00D07AA2" w:rsidRDefault="00D07A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1F4"/>
    <w:multiLevelType w:val="multilevel"/>
    <w:tmpl w:val="01BE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779C0"/>
    <w:multiLevelType w:val="multilevel"/>
    <w:tmpl w:val="1284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25BBC"/>
    <w:multiLevelType w:val="multilevel"/>
    <w:tmpl w:val="1EA4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462FA"/>
    <w:multiLevelType w:val="multilevel"/>
    <w:tmpl w:val="DCF4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562E4"/>
    <w:multiLevelType w:val="multilevel"/>
    <w:tmpl w:val="18DE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70A45"/>
    <w:multiLevelType w:val="multilevel"/>
    <w:tmpl w:val="7300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01941"/>
    <w:multiLevelType w:val="multilevel"/>
    <w:tmpl w:val="EDC2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0C3D89"/>
    <w:multiLevelType w:val="multilevel"/>
    <w:tmpl w:val="BD98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72C10"/>
    <w:multiLevelType w:val="multilevel"/>
    <w:tmpl w:val="1AD4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E13AD2"/>
    <w:multiLevelType w:val="multilevel"/>
    <w:tmpl w:val="8E8CF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17593B"/>
    <w:multiLevelType w:val="multilevel"/>
    <w:tmpl w:val="05AC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202701"/>
    <w:multiLevelType w:val="multilevel"/>
    <w:tmpl w:val="3CEA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751BC5"/>
    <w:multiLevelType w:val="multilevel"/>
    <w:tmpl w:val="0502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2952B3"/>
    <w:multiLevelType w:val="multilevel"/>
    <w:tmpl w:val="D1C6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D4083"/>
    <w:multiLevelType w:val="multilevel"/>
    <w:tmpl w:val="61E8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2C31B7"/>
    <w:multiLevelType w:val="multilevel"/>
    <w:tmpl w:val="F10A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4D4C9F"/>
    <w:multiLevelType w:val="multilevel"/>
    <w:tmpl w:val="7D16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C7562"/>
    <w:multiLevelType w:val="multilevel"/>
    <w:tmpl w:val="EE6A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E42A3B"/>
    <w:multiLevelType w:val="multilevel"/>
    <w:tmpl w:val="B5D0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083A76"/>
    <w:multiLevelType w:val="multilevel"/>
    <w:tmpl w:val="2040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C5783F"/>
    <w:multiLevelType w:val="multilevel"/>
    <w:tmpl w:val="A844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BF28B7"/>
    <w:multiLevelType w:val="multilevel"/>
    <w:tmpl w:val="4248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582045">
    <w:abstractNumId w:val="13"/>
  </w:num>
  <w:num w:numId="2" w16cid:durableId="255407951">
    <w:abstractNumId w:val="8"/>
  </w:num>
  <w:num w:numId="3" w16cid:durableId="452291944">
    <w:abstractNumId w:val="0"/>
  </w:num>
  <w:num w:numId="4" w16cid:durableId="376661957">
    <w:abstractNumId w:val="19"/>
  </w:num>
  <w:num w:numId="5" w16cid:durableId="1988127953">
    <w:abstractNumId w:val="7"/>
  </w:num>
  <w:num w:numId="6" w16cid:durableId="440877000">
    <w:abstractNumId w:val="11"/>
  </w:num>
  <w:num w:numId="7" w16cid:durableId="938877354">
    <w:abstractNumId w:val="3"/>
  </w:num>
  <w:num w:numId="8" w16cid:durableId="1015578454">
    <w:abstractNumId w:val="4"/>
  </w:num>
  <w:num w:numId="9" w16cid:durableId="1968393897">
    <w:abstractNumId w:val="16"/>
  </w:num>
  <w:num w:numId="10" w16cid:durableId="1689604572">
    <w:abstractNumId w:val="15"/>
  </w:num>
  <w:num w:numId="11" w16cid:durableId="1939364145">
    <w:abstractNumId w:val="5"/>
  </w:num>
  <w:num w:numId="12" w16cid:durableId="1720858054">
    <w:abstractNumId w:val="21"/>
  </w:num>
  <w:num w:numId="13" w16cid:durableId="810291386">
    <w:abstractNumId w:val="6"/>
  </w:num>
  <w:num w:numId="14" w16cid:durableId="928780277">
    <w:abstractNumId w:val="14"/>
  </w:num>
  <w:num w:numId="15" w16cid:durableId="1540583156">
    <w:abstractNumId w:val="18"/>
  </w:num>
  <w:num w:numId="16" w16cid:durableId="530462341">
    <w:abstractNumId w:val="17"/>
  </w:num>
  <w:num w:numId="17" w16cid:durableId="585650327">
    <w:abstractNumId w:val="10"/>
  </w:num>
  <w:num w:numId="18" w16cid:durableId="1868640562">
    <w:abstractNumId w:val="20"/>
  </w:num>
  <w:num w:numId="19" w16cid:durableId="563029049">
    <w:abstractNumId w:val="2"/>
  </w:num>
  <w:num w:numId="20" w16cid:durableId="2050910628">
    <w:abstractNumId w:val="12"/>
  </w:num>
  <w:num w:numId="21" w16cid:durableId="335041401">
    <w:abstractNumId w:val="9"/>
  </w:num>
  <w:num w:numId="22" w16cid:durableId="109629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A2"/>
    <w:rsid w:val="00066CD4"/>
    <w:rsid w:val="004E5AB3"/>
    <w:rsid w:val="00D07AA2"/>
    <w:rsid w:val="00DD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4B77B"/>
  <w15:chartTrackingRefBased/>
  <w15:docId w15:val="{88836525-7941-448A-9B89-D334D5B8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A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A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A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7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AA2"/>
  </w:style>
  <w:style w:type="paragraph" w:styleId="Footer">
    <w:name w:val="footer"/>
    <w:basedOn w:val="Normal"/>
    <w:link w:val="FooterChar"/>
    <w:uiPriority w:val="99"/>
    <w:unhideWhenUsed/>
    <w:rsid w:val="00D07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1152</Words>
  <Characters>6630</Characters>
  <Application>Microsoft Office Word</Application>
  <DocSecurity>0</DocSecurity>
  <Lines>207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Galliers</dc:creator>
  <cp:keywords/>
  <dc:description/>
  <cp:lastModifiedBy>Hayley Galliers</cp:lastModifiedBy>
  <cp:revision>2</cp:revision>
  <dcterms:created xsi:type="dcterms:W3CDTF">2025-10-03T19:51:00Z</dcterms:created>
  <dcterms:modified xsi:type="dcterms:W3CDTF">2025-10-03T20:04:00Z</dcterms:modified>
</cp:coreProperties>
</file>